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46976" w14:textId="54C12A3A" w:rsidR="006D6F68" w:rsidRPr="003E0FDD" w:rsidRDefault="006D6F68" w:rsidP="006D6F68">
      <w:pPr>
        <w:rPr>
          <w:rFonts w:cs="B Nazanin" w:hint="cs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تم</w:t>
      </w:r>
      <w:r w:rsidR="00F96621">
        <w:rPr>
          <w:rFonts w:cs="B Nazanin" w:hint="cs"/>
          <w:b/>
          <w:bCs/>
          <w:sz w:val="28"/>
          <w:szCs w:val="28"/>
          <w:rtl/>
          <w:lang w:bidi="fa-IR"/>
        </w:rPr>
        <w:t>ا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رین جلسه سوم</w:t>
      </w:r>
    </w:p>
    <w:p w14:paraId="41DEBD11" w14:textId="77777777" w:rsidR="006D6F68" w:rsidRPr="008702D7" w:rsidRDefault="006D6F68" w:rsidP="006D6F68">
      <w:pPr>
        <w:numPr>
          <w:ilvl w:val="0"/>
          <w:numId w:val="1"/>
        </w:numPr>
        <w:jc w:val="lowKashida"/>
        <w:rPr>
          <w:rFonts w:cs="B Nazanin" w:hint="cs"/>
          <w:sz w:val="28"/>
          <w:szCs w:val="28"/>
          <w:rtl/>
          <w:lang w:bidi="fa-IR"/>
        </w:rPr>
      </w:pPr>
      <w:r w:rsidRPr="008702D7">
        <w:rPr>
          <w:rFonts w:cs="B Nazanin" w:hint="cs"/>
          <w:sz w:val="28"/>
          <w:szCs w:val="28"/>
          <w:rtl/>
          <w:lang w:bidi="fa-IR"/>
        </w:rPr>
        <w:t xml:space="preserve">دادهاي زير عملکرد سالانه (کيلوگرم در واحد سطح) در 17 رقم از يک گياه زراعي را نشان مي دهد. </w:t>
      </w:r>
    </w:p>
    <w:p w14:paraId="19080FEB" w14:textId="77777777" w:rsidR="006D6F68" w:rsidRPr="008702D7" w:rsidRDefault="006D6F68" w:rsidP="006D6F68">
      <w:pPr>
        <w:ind w:left="360"/>
        <w:jc w:val="lowKashida"/>
        <w:rPr>
          <w:rFonts w:cs="B Nazanin" w:hint="cs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الف)</w:t>
      </w:r>
      <w:r w:rsidRPr="008702D7">
        <w:rPr>
          <w:rFonts w:cs="B Nazanin" w:hint="cs"/>
          <w:sz w:val="28"/>
          <w:szCs w:val="28"/>
          <w:rtl/>
          <w:lang w:bidi="fa-IR"/>
        </w:rPr>
        <w:t xml:space="preserve"> آماره هاي توصيفي را به روش دستي محاسبه و نيز با استفاده از رويه </w:t>
      </w:r>
      <w:r w:rsidRPr="008702D7">
        <w:rPr>
          <w:rFonts w:cs="B Nazanin"/>
          <w:sz w:val="28"/>
          <w:szCs w:val="28"/>
          <w:lang w:bidi="fa-IR"/>
        </w:rPr>
        <w:t>means</w:t>
      </w:r>
      <w:r w:rsidRPr="008702D7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8702D7">
        <w:rPr>
          <w:rFonts w:cs="B Nazanin"/>
          <w:sz w:val="28"/>
          <w:szCs w:val="28"/>
          <w:lang w:bidi="fa-IR"/>
        </w:rPr>
        <w:t>SAS</w:t>
      </w:r>
      <w:r w:rsidRPr="008702D7">
        <w:rPr>
          <w:rFonts w:cs="B Nazanin" w:hint="cs"/>
          <w:sz w:val="28"/>
          <w:szCs w:val="28"/>
          <w:rtl/>
          <w:lang w:bidi="fa-IR"/>
        </w:rPr>
        <w:t xml:space="preserve"> محاسبه کنيد.</w:t>
      </w:r>
    </w:p>
    <w:p w14:paraId="65575C92" w14:textId="77777777" w:rsidR="006D6F68" w:rsidRPr="008702D7" w:rsidRDefault="006D6F68" w:rsidP="006D6F68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ب) </w:t>
      </w:r>
      <w:r w:rsidRPr="008702D7">
        <w:rPr>
          <w:rFonts w:cs="B Nazanin" w:hint="cs"/>
          <w:sz w:val="28"/>
          <w:szCs w:val="28"/>
          <w:rtl/>
          <w:lang w:bidi="fa-IR"/>
        </w:rPr>
        <w:t>آيا با 95 درصد اطمينان مي توان گفت ميانگين توليد در اين گونه 20 کيلوگرم ماده خشک است.</w:t>
      </w:r>
    </w:p>
    <w:p w14:paraId="638741B3" w14:textId="77777777" w:rsidR="006D6F68" w:rsidRPr="008702D7" w:rsidRDefault="006D6F68" w:rsidP="006D6F68">
      <w:pPr>
        <w:rPr>
          <w:rFonts w:cs="B Nazanin"/>
          <w:sz w:val="28"/>
          <w:szCs w:val="28"/>
          <w:lang w:bidi="fa-IR"/>
        </w:rPr>
      </w:pPr>
    </w:p>
    <w:tbl>
      <w:tblPr>
        <w:bidiVisual/>
        <w:tblW w:w="0" w:type="auto"/>
        <w:tblLook w:val="01E0" w:firstRow="1" w:lastRow="1" w:firstColumn="1" w:lastColumn="1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61"/>
        <w:gridCol w:w="540"/>
        <w:gridCol w:w="540"/>
        <w:gridCol w:w="540"/>
        <w:gridCol w:w="541"/>
        <w:gridCol w:w="541"/>
        <w:gridCol w:w="451"/>
        <w:gridCol w:w="541"/>
      </w:tblGrid>
      <w:tr w:rsidR="006D6F68" w:rsidRPr="008702D7" w14:paraId="43EAF710" w14:textId="77777777" w:rsidTr="00FC15DA">
        <w:tc>
          <w:tcPr>
            <w:tcW w:w="540" w:type="dxa"/>
          </w:tcPr>
          <w:p w14:paraId="56F0691C" w14:textId="49B11A2B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26</w:t>
            </w:r>
          </w:p>
        </w:tc>
        <w:tc>
          <w:tcPr>
            <w:tcW w:w="540" w:type="dxa"/>
          </w:tcPr>
          <w:p w14:paraId="5FFD4564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23</w:t>
            </w:r>
          </w:p>
        </w:tc>
        <w:tc>
          <w:tcPr>
            <w:tcW w:w="540" w:type="dxa"/>
          </w:tcPr>
          <w:p w14:paraId="125BEE97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30</w:t>
            </w:r>
          </w:p>
        </w:tc>
        <w:tc>
          <w:tcPr>
            <w:tcW w:w="540" w:type="dxa"/>
          </w:tcPr>
          <w:p w14:paraId="6BDCC17D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540" w:type="dxa"/>
          </w:tcPr>
          <w:p w14:paraId="0EF7BFD1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540" w:type="dxa"/>
          </w:tcPr>
          <w:p w14:paraId="51865B83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32</w:t>
            </w:r>
          </w:p>
        </w:tc>
        <w:tc>
          <w:tcPr>
            <w:tcW w:w="540" w:type="dxa"/>
          </w:tcPr>
          <w:p w14:paraId="2A719F56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34</w:t>
            </w:r>
          </w:p>
        </w:tc>
        <w:tc>
          <w:tcPr>
            <w:tcW w:w="540" w:type="dxa"/>
          </w:tcPr>
          <w:p w14:paraId="63FA6B8D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540" w:type="dxa"/>
          </w:tcPr>
          <w:p w14:paraId="18FCDABD" w14:textId="3A4D1D66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27</w:t>
            </w:r>
          </w:p>
        </w:tc>
        <w:tc>
          <w:tcPr>
            <w:tcW w:w="561" w:type="dxa"/>
          </w:tcPr>
          <w:p w14:paraId="37604852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28</w:t>
            </w:r>
          </w:p>
        </w:tc>
        <w:tc>
          <w:tcPr>
            <w:tcW w:w="540" w:type="dxa"/>
          </w:tcPr>
          <w:p w14:paraId="03C34C75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40</w:t>
            </w:r>
          </w:p>
        </w:tc>
        <w:tc>
          <w:tcPr>
            <w:tcW w:w="540" w:type="dxa"/>
          </w:tcPr>
          <w:p w14:paraId="7658CFBC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22</w:t>
            </w:r>
          </w:p>
        </w:tc>
        <w:tc>
          <w:tcPr>
            <w:tcW w:w="540" w:type="dxa"/>
          </w:tcPr>
          <w:p w14:paraId="48265815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29</w:t>
            </w:r>
          </w:p>
        </w:tc>
        <w:tc>
          <w:tcPr>
            <w:tcW w:w="541" w:type="dxa"/>
          </w:tcPr>
          <w:p w14:paraId="020DEFFB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20</w:t>
            </w:r>
          </w:p>
        </w:tc>
        <w:tc>
          <w:tcPr>
            <w:tcW w:w="541" w:type="dxa"/>
          </w:tcPr>
          <w:p w14:paraId="6BBC1532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31</w:t>
            </w:r>
          </w:p>
        </w:tc>
        <w:tc>
          <w:tcPr>
            <w:tcW w:w="451" w:type="dxa"/>
          </w:tcPr>
          <w:p w14:paraId="29861508" w14:textId="77777777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17</w:t>
            </w:r>
          </w:p>
        </w:tc>
        <w:tc>
          <w:tcPr>
            <w:tcW w:w="541" w:type="dxa"/>
          </w:tcPr>
          <w:p w14:paraId="17E193AC" w14:textId="21405D4D" w:rsidR="006D6F68" w:rsidRPr="008702D7" w:rsidRDefault="006D6F68" w:rsidP="00FC15DA">
            <w:pP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25</w:t>
            </w:r>
          </w:p>
        </w:tc>
      </w:tr>
    </w:tbl>
    <w:p w14:paraId="281508E4" w14:textId="77777777" w:rsidR="006D6F68" w:rsidRPr="008702D7" w:rsidRDefault="006D6F68" w:rsidP="006D6F68">
      <w:pPr>
        <w:rPr>
          <w:rFonts w:cs="B Nazanin" w:hint="cs"/>
          <w:b/>
          <w:bCs/>
          <w:sz w:val="26"/>
          <w:szCs w:val="26"/>
          <w:rtl/>
          <w:lang w:bidi="fa-IR"/>
        </w:rPr>
      </w:pPr>
    </w:p>
    <w:p w14:paraId="4A02D1C5" w14:textId="77777777" w:rsidR="006D6F68" w:rsidRPr="008702D7" w:rsidRDefault="006D6F68" w:rsidP="006D6F68">
      <w:pPr>
        <w:jc w:val="center"/>
        <w:rPr>
          <w:rFonts w:cs="B Nazanin" w:hint="cs"/>
          <w:sz w:val="28"/>
          <w:szCs w:val="28"/>
          <w:rtl/>
          <w:lang w:bidi="fa-IR"/>
        </w:rPr>
      </w:pPr>
    </w:p>
    <w:p w14:paraId="69363C38" w14:textId="2A2B9A7D" w:rsidR="006D6F68" w:rsidRPr="008702D7" w:rsidRDefault="006D6F68" w:rsidP="006D6F68">
      <w:pPr>
        <w:numPr>
          <w:ilvl w:val="0"/>
          <w:numId w:val="1"/>
        </w:numPr>
        <w:jc w:val="lowKashida"/>
        <w:rPr>
          <w:rFonts w:cs="B Nazanin" w:hint="cs"/>
          <w:sz w:val="28"/>
          <w:szCs w:val="28"/>
          <w:lang w:bidi="fa-IR"/>
        </w:rPr>
      </w:pPr>
      <w:r w:rsidRPr="008702D7">
        <w:rPr>
          <w:rFonts w:cs="B Nazanin" w:hint="cs"/>
          <w:sz w:val="28"/>
          <w:szCs w:val="28"/>
          <w:rtl/>
          <w:lang w:bidi="fa-IR"/>
        </w:rPr>
        <w:t xml:space="preserve">داده هاي زير تاثير دو تيمار </w:t>
      </w:r>
      <w:r>
        <w:rPr>
          <w:rFonts w:cs="B Nazanin" w:hint="cs"/>
          <w:sz w:val="28"/>
          <w:szCs w:val="28"/>
          <w:rtl/>
          <w:lang w:bidi="fa-IR"/>
        </w:rPr>
        <w:t>تغذیه ای</w:t>
      </w:r>
      <w:r w:rsidRPr="008702D7">
        <w:rPr>
          <w:rFonts w:cs="B Nazanin" w:hint="cs"/>
          <w:sz w:val="28"/>
          <w:szCs w:val="28"/>
          <w:rtl/>
          <w:lang w:bidi="fa-IR"/>
        </w:rPr>
        <w:t xml:space="preserve"> بر </w:t>
      </w:r>
      <w:r>
        <w:rPr>
          <w:rFonts w:cs="B Nazanin" w:hint="cs"/>
          <w:sz w:val="28"/>
          <w:szCs w:val="28"/>
          <w:rtl/>
          <w:lang w:bidi="fa-IR"/>
        </w:rPr>
        <w:t>وزن گاوهای گوشتی را نشان می دهد</w:t>
      </w:r>
      <w:r w:rsidRPr="008702D7">
        <w:rPr>
          <w:rFonts w:cs="B Nazanin" w:hint="cs"/>
          <w:sz w:val="28"/>
          <w:szCs w:val="28"/>
          <w:rtl/>
          <w:lang w:bidi="fa-IR"/>
        </w:rPr>
        <w:t>:</w:t>
      </w:r>
    </w:p>
    <w:p w14:paraId="60B11F63" w14:textId="0291B5C1" w:rsidR="006D6F68" w:rsidRPr="008702D7" w:rsidRDefault="006D6F68" w:rsidP="006D6F68">
      <w:pPr>
        <w:jc w:val="lowKashida"/>
        <w:rPr>
          <w:rFonts w:cs="B Nazanin" w:hint="cs"/>
          <w:sz w:val="28"/>
          <w:szCs w:val="28"/>
          <w:rtl/>
          <w:lang w:bidi="fa-IR"/>
        </w:rPr>
      </w:pPr>
      <w:r w:rsidRPr="008702D7">
        <w:rPr>
          <w:rFonts w:cs="B Nazanin" w:hint="cs"/>
          <w:sz w:val="28"/>
          <w:szCs w:val="28"/>
          <w:rtl/>
          <w:lang w:bidi="fa-IR"/>
        </w:rPr>
        <w:t xml:space="preserve">اگراعضاي اين دو نمونه به طور تصادفي انتخاب شده باشند، با فرض نرمال بودن توزيع جامعه، آيا مي توان استنباط نمود که </w:t>
      </w:r>
      <w:r>
        <w:rPr>
          <w:rFonts w:cs="B Nazanin" w:hint="cs"/>
          <w:sz w:val="28"/>
          <w:szCs w:val="28"/>
          <w:rtl/>
          <w:lang w:bidi="fa-IR"/>
        </w:rPr>
        <w:t>تیمار دوم باعث افزایش وزن شده است یا خیر؟</w:t>
      </w:r>
    </w:p>
    <w:p w14:paraId="060DFA27" w14:textId="77777777" w:rsidR="006D6F68" w:rsidRPr="008702D7" w:rsidRDefault="006D6F68" w:rsidP="006D6F68">
      <w:pPr>
        <w:ind w:left="360"/>
        <w:jc w:val="lowKashida"/>
        <w:rPr>
          <w:rFonts w:cs="B Nazanin" w:hint="cs"/>
          <w:sz w:val="28"/>
          <w:szCs w:val="28"/>
          <w:rtl/>
          <w:lang w:bidi="fa-IR"/>
        </w:rPr>
      </w:pPr>
    </w:p>
    <w:tbl>
      <w:tblPr>
        <w:tblpPr w:leftFromText="180" w:rightFromText="180" w:vertAnchor="page" w:horzAnchor="margin" w:tblpXSpec="center" w:tblpY="7231"/>
        <w:bidiVisual/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95"/>
        <w:gridCol w:w="1769"/>
        <w:gridCol w:w="2626"/>
      </w:tblGrid>
      <w:tr w:rsidR="006D6F68" w:rsidRPr="001F7E7A" w14:paraId="65249D7E" w14:textId="77777777" w:rsidTr="006D6F68">
        <w:tc>
          <w:tcPr>
            <w:tcW w:w="19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424DD5" w14:textId="24BD2C7D" w:rsidR="006D6F68" w:rsidRPr="008702D7" w:rsidRDefault="006D6F68" w:rsidP="00FC15D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وزن با تیمار دوم (تن)</w:t>
            </w:r>
          </w:p>
        </w:tc>
        <w:tc>
          <w:tcPr>
            <w:tcW w:w="2626" w:type="dxa"/>
            <w:tcBorders>
              <w:top w:val="single" w:sz="4" w:space="0" w:color="auto"/>
              <w:bottom w:val="single" w:sz="4" w:space="0" w:color="auto"/>
            </w:tcBorders>
          </w:tcPr>
          <w:p w14:paraId="47B0CFE7" w14:textId="53A9D173" w:rsidR="006D6F68" w:rsidRPr="008702D7" w:rsidRDefault="006D6F68" w:rsidP="00FC15DA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وزن با </w:t>
            </w: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تيمار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 (تن)</w:t>
            </w:r>
          </w:p>
        </w:tc>
      </w:tr>
      <w:tr w:rsidR="006D6F68" w:rsidRPr="001F7E7A" w14:paraId="036EAD81" w14:textId="77777777" w:rsidTr="006D6F68">
        <w:trPr>
          <w:gridBefore w:val="1"/>
          <w:wBefore w:w="195" w:type="dxa"/>
        </w:trPr>
        <w:tc>
          <w:tcPr>
            <w:tcW w:w="1769" w:type="dxa"/>
            <w:tcBorders>
              <w:top w:val="single" w:sz="4" w:space="0" w:color="auto"/>
            </w:tcBorders>
          </w:tcPr>
          <w:p w14:paraId="48BADD0A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9/4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43BEA28C" w14:textId="22F6C93C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/3</w:t>
            </w:r>
          </w:p>
        </w:tc>
      </w:tr>
      <w:tr w:rsidR="006D6F68" w:rsidRPr="001F7E7A" w14:paraId="0C9679DB" w14:textId="77777777" w:rsidTr="006D6F68">
        <w:trPr>
          <w:gridBefore w:val="1"/>
          <w:wBefore w:w="195" w:type="dxa"/>
        </w:trPr>
        <w:tc>
          <w:tcPr>
            <w:tcW w:w="1769" w:type="dxa"/>
          </w:tcPr>
          <w:p w14:paraId="4802DCC5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6/3</w:t>
            </w:r>
          </w:p>
        </w:tc>
        <w:tc>
          <w:tcPr>
            <w:tcW w:w="2626" w:type="dxa"/>
          </w:tcPr>
          <w:p w14:paraId="30DC402B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1/2</w:t>
            </w:r>
          </w:p>
        </w:tc>
      </w:tr>
      <w:tr w:rsidR="006D6F68" w:rsidRPr="001F7E7A" w14:paraId="25468542" w14:textId="77777777" w:rsidTr="006D6F68">
        <w:trPr>
          <w:gridBefore w:val="1"/>
          <w:wBefore w:w="195" w:type="dxa"/>
        </w:trPr>
        <w:tc>
          <w:tcPr>
            <w:tcW w:w="1769" w:type="dxa"/>
          </w:tcPr>
          <w:p w14:paraId="03CD7DEF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5/3</w:t>
            </w:r>
          </w:p>
        </w:tc>
        <w:tc>
          <w:tcPr>
            <w:tcW w:w="2626" w:type="dxa"/>
          </w:tcPr>
          <w:p w14:paraId="7D64F637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2/2</w:t>
            </w:r>
          </w:p>
        </w:tc>
      </w:tr>
      <w:tr w:rsidR="006D6F68" w:rsidRPr="001F7E7A" w14:paraId="265E8C5D" w14:textId="77777777" w:rsidTr="006D6F68">
        <w:trPr>
          <w:gridBefore w:val="1"/>
          <w:wBefore w:w="195" w:type="dxa"/>
        </w:trPr>
        <w:tc>
          <w:tcPr>
            <w:tcW w:w="1769" w:type="dxa"/>
          </w:tcPr>
          <w:p w14:paraId="1D72F066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1/2</w:t>
            </w:r>
          </w:p>
        </w:tc>
        <w:tc>
          <w:tcPr>
            <w:tcW w:w="2626" w:type="dxa"/>
          </w:tcPr>
          <w:p w14:paraId="5D7D2E1A" w14:textId="4A83A94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6/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</w:tr>
      <w:tr w:rsidR="006D6F68" w:rsidRPr="001F7E7A" w14:paraId="70A20C7A" w14:textId="77777777" w:rsidTr="006D6F68">
        <w:trPr>
          <w:gridBefore w:val="1"/>
          <w:wBefore w:w="195" w:type="dxa"/>
        </w:trPr>
        <w:tc>
          <w:tcPr>
            <w:tcW w:w="1769" w:type="dxa"/>
          </w:tcPr>
          <w:p w14:paraId="143B9B5D" w14:textId="0D45A49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/2</w:t>
            </w:r>
          </w:p>
        </w:tc>
        <w:tc>
          <w:tcPr>
            <w:tcW w:w="2626" w:type="dxa"/>
          </w:tcPr>
          <w:p w14:paraId="4DC3EE84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7/2</w:t>
            </w:r>
          </w:p>
        </w:tc>
      </w:tr>
      <w:tr w:rsidR="006D6F68" w:rsidRPr="001F7E7A" w14:paraId="5A3EDBD1" w14:textId="77777777" w:rsidTr="006D6F68">
        <w:trPr>
          <w:gridBefore w:val="1"/>
          <w:wBefore w:w="195" w:type="dxa"/>
        </w:trPr>
        <w:tc>
          <w:tcPr>
            <w:tcW w:w="1769" w:type="dxa"/>
          </w:tcPr>
          <w:p w14:paraId="13C58BF3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3/3</w:t>
            </w:r>
          </w:p>
        </w:tc>
        <w:tc>
          <w:tcPr>
            <w:tcW w:w="2626" w:type="dxa"/>
          </w:tcPr>
          <w:p w14:paraId="1C96A4D9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4/2</w:t>
            </w:r>
          </w:p>
        </w:tc>
      </w:tr>
      <w:tr w:rsidR="006D6F68" w:rsidRPr="001F7E7A" w14:paraId="6CD6CB1D" w14:textId="77777777" w:rsidTr="006D6F68">
        <w:trPr>
          <w:gridBefore w:val="1"/>
          <w:wBefore w:w="195" w:type="dxa"/>
        </w:trPr>
        <w:tc>
          <w:tcPr>
            <w:tcW w:w="1769" w:type="dxa"/>
          </w:tcPr>
          <w:p w14:paraId="3883C99A" w14:textId="31607A4B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/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626" w:type="dxa"/>
          </w:tcPr>
          <w:p w14:paraId="32D9E945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3/2</w:t>
            </w:r>
          </w:p>
        </w:tc>
      </w:tr>
      <w:tr w:rsidR="006D6F68" w:rsidRPr="001F7E7A" w14:paraId="20CD4BAD" w14:textId="77777777" w:rsidTr="006D6F68">
        <w:trPr>
          <w:gridBefore w:val="1"/>
          <w:wBefore w:w="195" w:type="dxa"/>
        </w:trPr>
        <w:tc>
          <w:tcPr>
            <w:tcW w:w="1769" w:type="dxa"/>
          </w:tcPr>
          <w:p w14:paraId="073B0994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626" w:type="dxa"/>
          </w:tcPr>
          <w:p w14:paraId="7EEB37EC" w14:textId="77777777" w:rsidR="006D6F68" w:rsidRPr="008702D7" w:rsidRDefault="006D6F68" w:rsidP="00FC15DA">
            <w:pPr>
              <w:jc w:val="center"/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</w:pPr>
            <w:r w:rsidRPr="008702D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7/2</w:t>
            </w:r>
          </w:p>
        </w:tc>
      </w:tr>
    </w:tbl>
    <w:p w14:paraId="7EDCF7E5" w14:textId="77777777" w:rsidR="006D6F68" w:rsidRDefault="006D6F68" w:rsidP="006D6F68">
      <w:pPr>
        <w:ind w:left="360"/>
        <w:jc w:val="lowKashida"/>
        <w:rPr>
          <w:rFonts w:cs="Mitra" w:hint="cs"/>
          <w:sz w:val="28"/>
          <w:szCs w:val="28"/>
          <w:rtl/>
          <w:lang w:bidi="fa-IR"/>
        </w:rPr>
      </w:pPr>
    </w:p>
    <w:p w14:paraId="7E1F1A67" w14:textId="77777777" w:rsidR="006D6F68" w:rsidRDefault="006D6F68" w:rsidP="006D6F68">
      <w:pPr>
        <w:ind w:left="360"/>
        <w:jc w:val="lowKashida"/>
        <w:rPr>
          <w:rFonts w:cs="Mitra" w:hint="cs"/>
          <w:sz w:val="28"/>
          <w:szCs w:val="28"/>
          <w:rtl/>
          <w:lang w:bidi="fa-IR"/>
        </w:rPr>
      </w:pPr>
    </w:p>
    <w:p w14:paraId="0A44D855" w14:textId="77777777" w:rsidR="006D6F68" w:rsidRDefault="006D6F68" w:rsidP="006D6F68">
      <w:pPr>
        <w:ind w:left="360"/>
        <w:jc w:val="lowKashida"/>
        <w:rPr>
          <w:rFonts w:cs="Mitra" w:hint="cs"/>
          <w:sz w:val="28"/>
          <w:szCs w:val="28"/>
          <w:rtl/>
          <w:lang w:bidi="fa-IR"/>
        </w:rPr>
      </w:pPr>
    </w:p>
    <w:p w14:paraId="0E2BF28C" w14:textId="77777777" w:rsidR="006D6F68" w:rsidRDefault="006D6F68" w:rsidP="006D6F68">
      <w:pPr>
        <w:ind w:left="360"/>
        <w:jc w:val="lowKashida"/>
        <w:rPr>
          <w:rFonts w:cs="Mitra" w:hint="cs"/>
          <w:sz w:val="28"/>
          <w:szCs w:val="28"/>
          <w:rtl/>
          <w:lang w:bidi="fa-IR"/>
        </w:rPr>
      </w:pPr>
    </w:p>
    <w:p w14:paraId="4704AB24" w14:textId="77777777" w:rsidR="006D6F68" w:rsidRDefault="006D6F68" w:rsidP="006D6F68">
      <w:pPr>
        <w:ind w:left="360"/>
        <w:jc w:val="lowKashida"/>
        <w:rPr>
          <w:rFonts w:cs="Mitra" w:hint="cs"/>
          <w:sz w:val="28"/>
          <w:szCs w:val="28"/>
          <w:rtl/>
          <w:lang w:bidi="fa-IR"/>
        </w:rPr>
      </w:pPr>
    </w:p>
    <w:p w14:paraId="19266C75" w14:textId="77777777" w:rsidR="006D6F68" w:rsidRDefault="006D6F68" w:rsidP="006D6F68">
      <w:pPr>
        <w:ind w:left="360"/>
        <w:jc w:val="lowKashida"/>
        <w:rPr>
          <w:rFonts w:cs="Mitra" w:hint="cs"/>
          <w:sz w:val="28"/>
          <w:szCs w:val="28"/>
          <w:rtl/>
          <w:lang w:bidi="fa-IR"/>
        </w:rPr>
      </w:pPr>
    </w:p>
    <w:p w14:paraId="721B78F3" w14:textId="77777777" w:rsidR="006D6F68" w:rsidRDefault="006D6F68" w:rsidP="006D6F68">
      <w:pPr>
        <w:ind w:left="360"/>
        <w:jc w:val="lowKashida"/>
        <w:rPr>
          <w:rFonts w:cs="Mitra" w:hint="cs"/>
          <w:sz w:val="28"/>
          <w:szCs w:val="28"/>
          <w:rtl/>
          <w:lang w:bidi="fa-IR"/>
        </w:rPr>
      </w:pPr>
    </w:p>
    <w:p w14:paraId="22FC082D" w14:textId="77777777" w:rsidR="006D6F68" w:rsidRDefault="006D6F68" w:rsidP="006D6F68">
      <w:pPr>
        <w:ind w:left="360"/>
        <w:jc w:val="lowKashida"/>
        <w:rPr>
          <w:rFonts w:cs="Mitra" w:hint="cs"/>
          <w:sz w:val="28"/>
          <w:szCs w:val="28"/>
          <w:rtl/>
          <w:lang w:bidi="fa-IR"/>
        </w:rPr>
      </w:pPr>
    </w:p>
    <w:p w14:paraId="39D2709A" w14:textId="77777777" w:rsidR="006D6F68" w:rsidRDefault="006D6F68" w:rsidP="006D6F68">
      <w:pPr>
        <w:ind w:left="360"/>
        <w:jc w:val="lowKashida"/>
        <w:rPr>
          <w:rFonts w:cs="Mitra" w:hint="cs"/>
          <w:sz w:val="28"/>
          <w:szCs w:val="28"/>
          <w:rtl/>
          <w:lang w:bidi="fa-IR"/>
        </w:rPr>
      </w:pPr>
    </w:p>
    <w:p w14:paraId="59369E02" w14:textId="77777777" w:rsidR="006D6F68" w:rsidRDefault="006D6F68" w:rsidP="006D6F68">
      <w:pPr>
        <w:jc w:val="lowKashida"/>
        <w:rPr>
          <w:rFonts w:cs="Mitra"/>
          <w:sz w:val="28"/>
          <w:szCs w:val="28"/>
          <w:rtl/>
          <w:lang w:bidi="fa-IR"/>
        </w:rPr>
      </w:pPr>
    </w:p>
    <w:p w14:paraId="1F58994E" w14:textId="77777777" w:rsidR="006D6F68" w:rsidRDefault="006D6F68" w:rsidP="006D6F68">
      <w:pPr>
        <w:jc w:val="lowKashida"/>
        <w:rPr>
          <w:rFonts w:cs="Mitra"/>
          <w:sz w:val="28"/>
          <w:szCs w:val="28"/>
          <w:rtl/>
          <w:lang w:bidi="fa-IR"/>
        </w:rPr>
      </w:pPr>
    </w:p>
    <w:p w14:paraId="24FE125D" w14:textId="25DD07FA" w:rsidR="006D6F68" w:rsidRDefault="006D6F68" w:rsidP="006D6F68">
      <w:pPr>
        <w:jc w:val="lowKashida"/>
        <w:rPr>
          <w:rFonts w:cs="Mitra"/>
          <w:sz w:val="28"/>
          <w:szCs w:val="28"/>
          <w:rtl/>
          <w:lang w:bidi="fa-IR"/>
        </w:rPr>
      </w:pPr>
    </w:p>
    <w:p w14:paraId="2B87B765" w14:textId="109372AA" w:rsidR="006D6F68" w:rsidRDefault="006D6F68" w:rsidP="006D6F68">
      <w:pPr>
        <w:jc w:val="lowKashida"/>
        <w:rPr>
          <w:rFonts w:cs="Mitra"/>
          <w:sz w:val="28"/>
          <w:szCs w:val="28"/>
          <w:rtl/>
          <w:lang w:bidi="fa-IR"/>
        </w:rPr>
      </w:pPr>
    </w:p>
    <w:p w14:paraId="3CB92301" w14:textId="77777777" w:rsidR="006D6F68" w:rsidRPr="006D6F68" w:rsidRDefault="006D6F68" w:rsidP="006D6F68">
      <w:pPr>
        <w:jc w:val="lowKashida"/>
        <w:rPr>
          <w:rFonts w:cs="B Nazanin"/>
          <w:sz w:val="28"/>
          <w:szCs w:val="28"/>
          <w:lang w:bidi="fa-IR"/>
        </w:rPr>
      </w:pPr>
    </w:p>
    <w:p w14:paraId="42134922" w14:textId="2580BAF3" w:rsidR="006D6F68" w:rsidRDefault="006D6F68" w:rsidP="006D6F68">
      <w:pPr>
        <w:numPr>
          <w:ilvl w:val="0"/>
          <w:numId w:val="1"/>
        </w:numPr>
        <w:jc w:val="lowKashida"/>
        <w:rPr>
          <w:rFonts w:cs="B Nazanin"/>
          <w:sz w:val="28"/>
          <w:szCs w:val="28"/>
          <w:lang w:bidi="fa-IR"/>
        </w:rPr>
      </w:pPr>
      <w:r>
        <w:rPr>
          <w:rFonts w:cs="Mitra" w:hint="cs"/>
          <w:sz w:val="28"/>
          <w:szCs w:val="28"/>
          <w:rtl/>
          <w:lang w:bidi="fa-IR"/>
        </w:rPr>
        <w:t xml:space="preserve"> </w:t>
      </w:r>
      <w:r w:rsidRPr="008702D7">
        <w:rPr>
          <w:rFonts w:cs="B Nazanin" w:hint="cs"/>
          <w:sz w:val="28"/>
          <w:szCs w:val="28"/>
          <w:rtl/>
          <w:lang w:bidi="fa-IR"/>
        </w:rPr>
        <w:t xml:space="preserve">براي سوال قبل اگر </w:t>
      </w:r>
      <w:r>
        <w:rPr>
          <w:rFonts w:cs="B Nazanin" w:hint="cs"/>
          <w:sz w:val="28"/>
          <w:szCs w:val="28"/>
          <w:rtl/>
          <w:lang w:bidi="fa-IR"/>
        </w:rPr>
        <w:t>تنها اثر یک رژیم غذایی</w:t>
      </w:r>
      <w:r w:rsidRPr="008702D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بررسی شده باشد و ستون اول وزن قبل از رژیم و ستون دوم وزن بعد از رژیم باشد آیا رژیم باعث افزایش وزن شده است یا خیر؟</w:t>
      </w:r>
    </w:p>
    <w:p w14:paraId="78E984E6" w14:textId="77777777" w:rsidR="006D6F68" w:rsidRDefault="006D6F68" w:rsidP="006D6F68">
      <w:pPr>
        <w:rPr>
          <w:rFonts w:hint="cs"/>
          <w:rtl/>
          <w:lang w:bidi="fa-IR"/>
        </w:rPr>
      </w:pPr>
    </w:p>
    <w:p w14:paraId="26107A20" w14:textId="77777777" w:rsidR="0012235D" w:rsidRDefault="0012235D" w:rsidP="006D6F68">
      <w:pPr>
        <w:jc w:val="both"/>
      </w:pPr>
    </w:p>
    <w:sectPr w:rsidR="0012235D" w:rsidSect="00F90BD0">
      <w:pgSz w:w="11906" w:h="16838" w:code="9"/>
      <w:pgMar w:top="1304" w:right="1304" w:bottom="1304" w:left="1304" w:header="709" w:footer="709" w:gutter="0"/>
      <w:cols w:space="720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97E1A"/>
    <w:multiLevelType w:val="hybridMultilevel"/>
    <w:tmpl w:val="D07CA750"/>
    <w:lvl w:ilvl="0" w:tplc="C28E7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68"/>
    <w:rsid w:val="0012235D"/>
    <w:rsid w:val="006D6F68"/>
    <w:rsid w:val="00F9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3027F"/>
  <w15:chartTrackingRefBased/>
  <w15:docId w15:val="{829A7C62-1D11-4E9E-882E-D63DBD3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F6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yari</dc:creator>
  <cp:keywords/>
  <dc:description/>
  <cp:lastModifiedBy>ahmad yari</cp:lastModifiedBy>
  <cp:revision>2</cp:revision>
  <dcterms:created xsi:type="dcterms:W3CDTF">2020-02-07T22:39:00Z</dcterms:created>
  <dcterms:modified xsi:type="dcterms:W3CDTF">2020-02-07T22:48:00Z</dcterms:modified>
</cp:coreProperties>
</file>